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E672" w14:textId="115D09D0" w:rsidR="006F647A" w:rsidRDefault="008F4A7E" w:rsidP="008F4A7E">
      <w:pPr>
        <w:pStyle w:val="Nadpis2"/>
        <w:numPr>
          <w:ilvl w:val="0"/>
          <w:numId w:val="12"/>
        </w:numPr>
        <w:ind w:left="284"/>
      </w:pPr>
      <w:proofErr w:type="spellStart"/>
      <w:r>
        <w:t>Materiál</w:t>
      </w:r>
      <w:proofErr w:type="spellEnd"/>
      <w:r>
        <w:t xml:space="preserve"> a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výrobku</w:t>
      </w:r>
      <w:proofErr w:type="spellEnd"/>
    </w:p>
    <w:p w14:paraId="358AB1D1" w14:textId="77777777" w:rsidR="00081AF9" w:rsidRPr="00081AF9" w:rsidRDefault="00081AF9" w:rsidP="00081AF9">
      <w:pPr>
        <w:spacing w:before="120"/>
        <w:rPr>
          <w:lang w:val="cs-CZ"/>
        </w:rPr>
      </w:pPr>
      <w:r w:rsidRPr="00081AF9">
        <w:rPr>
          <w:lang w:val="cs-CZ"/>
        </w:rPr>
        <w:t>Umělý ratan je speciální typ polyetylenového vlákna, které vzhledově imituje přírodní ratanovou liánu. Tento materiál byl vyvinut pro použití při výrobě nábytku a vyznačuje se vysokou pružností, pevností a dlouhou životností. Materiál je recyklovatelný a při běžném používání zdravotně nezávadný.</w:t>
      </w:r>
    </w:p>
    <w:p w14:paraId="24D46B21" w14:textId="77777777" w:rsidR="00081AF9" w:rsidRPr="00081AF9" w:rsidRDefault="00081AF9" w:rsidP="00081AF9">
      <w:pPr>
        <w:rPr>
          <w:lang w:val="cs-CZ"/>
        </w:rPr>
      </w:pPr>
      <w:r w:rsidRPr="00081AF9">
        <w:rPr>
          <w:lang w:val="cs-CZ"/>
        </w:rPr>
        <w:t>Oblíbenost umělého ratanu spočívá také v široké škále barevných provedení a různých strukturách povrchu. Vzhled výpletu může být hladký nebo reliéfní a jednotlivé modely se liší šířkou a tloušťkou použitých vláken. Mezi hlavní přednosti patří nízká hmotnost, snadná manipulace, odolnost vůči povětrnostním vlivům a minimální nároky na údržbu.</w:t>
      </w:r>
    </w:p>
    <w:p w14:paraId="041EA06B" w14:textId="77777777" w:rsidR="00081AF9" w:rsidRPr="00081AF9" w:rsidRDefault="00081AF9" w:rsidP="00081AF9">
      <w:pPr>
        <w:rPr>
          <w:lang w:val="cs-CZ"/>
        </w:rPr>
      </w:pPr>
      <w:r w:rsidRPr="00081AF9">
        <w:rPr>
          <w:lang w:val="cs-CZ"/>
        </w:rPr>
        <w:t xml:space="preserve">Výplet je aplikován na nosnou konstrukci, která je zpravidla vyrobena z oceli nebo hliníku a opatřena práškovou povrchovou úpravou. Součástí některých sestav mohou být </w:t>
      </w:r>
      <w:proofErr w:type="spellStart"/>
      <w:r w:rsidRPr="00081AF9">
        <w:rPr>
          <w:lang w:val="cs-CZ"/>
        </w:rPr>
        <w:t>polstry</w:t>
      </w:r>
      <w:proofErr w:type="spellEnd"/>
      <w:r w:rsidRPr="00081AF9">
        <w:rPr>
          <w:lang w:val="cs-CZ"/>
        </w:rPr>
        <w:t xml:space="preserve"> zvyšující komfort při používání.</w:t>
      </w:r>
    </w:p>
    <w:p w14:paraId="4C76960E" w14:textId="6FF9134C" w:rsidR="00FC05B5" w:rsidRDefault="00A6129C" w:rsidP="00580D20">
      <w:pPr>
        <w:pStyle w:val="Nadpis2"/>
      </w:pPr>
      <w:r>
        <w:t xml:space="preserve">2. </w:t>
      </w:r>
      <w:proofErr w:type="spellStart"/>
      <w:r w:rsidR="00081AF9">
        <w:t>Použití</w:t>
      </w:r>
      <w:proofErr w:type="spellEnd"/>
      <w:r w:rsidR="00081AF9">
        <w:t xml:space="preserve">, </w:t>
      </w:r>
      <w:proofErr w:type="spellStart"/>
      <w:r w:rsidR="00081AF9">
        <w:t>údržba</w:t>
      </w:r>
      <w:proofErr w:type="spellEnd"/>
      <w:r w:rsidR="00081AF9">
        <w:t xml:space="preserve"> a </w:t>
      </w:r>
      <w:proofErr w:type="spellStart"/>
      <w:r w:rsidR="00081AF9">
        <w:t>skladování</w:t>
      </w:r>
      <w:proofErr w:type="spellEnd"/>
    </w:p>
    <w:p w14:paraId="75D18659" w14:textId="77777777" w:rsidR="00081AF9" w:rsidRPr="00081AF9" w:rsidRDefault="00081AF9" w:rsidP="00081AF9">
      <w:pPr>
        <w:spacing w:before="120"/>
        <w:rPr>
          <w:lang w:val="cs-CZ"/>
        </w:rPr>
      </w:pPr>
      <w:r w:rsidRPr="00081AF9">
        <w:rPr>
          <w:lang w:val="cs-CZ"/>
        </w:rPr>
        <w:t>Nábytek z umělého ratanu je vhodný pro použití v exteriéru i interiéru (např. zahrady, terasy, pergoly, zimní zahrady). Pro zachování dlouhé životnosti doporučujeme pravidelnou, avšak nenáročnou údržbu.</w:t>
      </w:r>
    </w:p>
    <w:p w14:paraId="021C0044" w14:textId="77777777" w:rsidR="00081AF9" w:rsidRPr="00081AF9" w:rsidRDefault="00081AF9" w:rsidP="00081AF9">
      <w:pPr>
        <w:rPr>
          <w:lang w:val="cs-CZ"/>
        </w:rPr>
      </w:pPr>
      <w:r w:rsidRPr="00081AF9">
        <w:rPr>
          <w:lang w:val="cs-CZ"/>
        </w:rPr>
        <w:t>Běžné nečistoty lze odstranit pomocí vlažné vody a jemného neagresivního čisticího prostředku (např. mýdlová voda). Povrch doporučujeme čistit měkkou houbičkou nebo hadříkem. Nepoužívejte abrazivní prostředky, agresivní chemikálie ani čisticí přípravky obsahující rozpouštědla, které by mohly poškodit povrch materiálu.</w:t>
      </w:r>
    </w:p>
    <w:p w14:paraId="0742F4F7" w14:textId="77777777" w:rsidR="00081AF9" w:rsidRPr="00081AF9" w:rsidRDefault="00081AF9" w:rsidP="00081AF9">
      <w:pPr>
        <w:rPr>
          <w:lang w:val="cs-CZ"/>
        </w:rPr>
      </w:pPr>
      <w:r w:rsidRPr="00081AF9">
        <w:rPr>
          <w:lang w:val="cs-CZ"/>
        </w:rPr>
        <w:t>Při používání a skladování je vhodné respektovat doporučení uvedená v příbalových informacích konkrétního modelu, zejména s ohledem na teplotní podmínky. Dlouhodobé vystavení extrémním teplotám může negativně ovlivnit vlastnosti materiálu.</w:t>
      </w:r>
    </w:p>
    <w:p w14:paraId="2EBC6D6B" w14:textId="77777777" w:rsidR="00081AF9" w:rsidRPr="00081AF9" w:rsidRDefault="00081AF9" w:rsidP="00081AF9">
      <w:pPr>
        <w:rPr>
          <w:lang w:val="cs-CZ"/>
        </w:rPr>
      </w:pPr>
      <w:r w:rsidRPr="00081AF9">
        <w:rPr>
          <w:lang w:val="cs-CZ"/>
        </w:rPr>
        <w:t>V zimním období doporučujeme nábytek skladovat v suchých a dobře větraných prostorách. Při dlouhodobém působení mrazu může materiál křehnout a vlhkost zachycená ve výpletu může při zmrznutí způsobit deformace nebo poškození.</w:t>
      </w:r>
    </w:p>
    <w:p w14:paraId="0DBE697F" w14:textId="77777777" w:rsidR="00081AF9" w:rsidRPr="00081AF9" w:rsidRDefault="00081AF9" w:rsidP="00081AF9">
      <w:pPr>
        <w:rPr>
          <w:lang w:val="cs-CZ"/>
        </w:rPr>
      </w:pPr>
      <w:proofErr w:type="spellStart"/>
      <w:r w:rsidRPr="00081AF9">
        <w:rPr>
          <w:lang w:val="cs-CZ"/>
        </w:rPr>
        <w:t>Polstry</w:t>
      </w:r>
      <w:proofErr w:type="spellEnd"/>
      <w:r w:rsidRPr="00081AF9">
        <w:rPr>
          <w:lang w:val="cs-CZ"/>
        </w:rPr>
        <w:t xml:space="preserve"> je nutné při nepříznivém počasí nebo při dlouhodobém nepoužívání odejmout a skladovat v suchu. Nadměrná vlhkost může vést k poškození výplně nebo vzniku plísní.</w:t>
      </w:r>
    </w:p>
    <w:p w14:paraId="42F7F642" w14:textId="1A8697CF" w:rsidR="00A73ED5" w:rsidRPr="00A73ED5" w:rsidRDefault="00A73ED5" w:rsidP="00A73ED5">
      <w:pPr>
        <w:rPr>
          <w:lang w:val="cs-CZ"/>
        </w:rPr>
      </w:pPr>
    </w:p>
    <w:p w14:paraId="2616A647" w14:textId="2626CF2F" w:rsidR="00FC05B5" w:rsidRDefault="00081AF9" w:rsidP="00081AF9">
      <w:pPr>
        <w:pStyle w:val="Nadpis2"/>
      </w:pPr>
      <w:r w:rsidRPr="00081AF9">
        <w:lastRenderedPageBreak/>
        <w:t>3.</w:t>
      </w:r>
      <w:r>
        <w:t xml:space="preserve"> </w:t>
      </w:r>
      <w:r w:rsidR="00A6129C">
        <w:t xml:space="preserve"> </w:t>
      </w:r>
      <w:proofErr w:type="spellStart"/>
      <w:r w:rsidR="00A73ED5">
        <w:t>Záruční</w:t>
      </w:r>
      <w:proofErr w:type="spellEnd"/>
      <w:r w:rsidR="00A73ED5">
        <w:t xml:space="preserve"> </w:t>
      </w:r>
      <w:proofErr w:type="spellStart"/>
      <w:r w:rsidR="00A73ED5">
        <w:t>podmínky</w:t>
      </w:r>
      <w:proofErr w:type="spellEnd"/>
      <w:r w:rsidR="00A73ED5">
        <w:t xml:space="preserve"> a </w:t>
      </w:r>
      <w:proofErr w:type="spellStart"/>
      <w:r w:rsidR="00A73ED5">
        <w:t>reklamace</w:t>
      </w:r>
      <w:proofErr w:type="spellEnd"/>
    </w:p>
    <w:p w14:paraId="459D064B" w14:textId="77777777" w:rsidR="00081AF9" w:rsidRPr="00081AF9" w:rsidRDefault="00081AF9" w:rsidP="00081AF9">
      <w:pPr>
        <w:spacing w:before="120"/>
        <w:rPr>
          <w:lang w:val="cs-CZ"/>
        </w:rPr>
      </w:pPr>
      <w:r w:rsidRPr="00081AF9">
        <w:rPr>
          <w:lang w:val="cs-CZ"/>
        </w:rPr>
        <w:t>Na výrobek se vztahuje zákonná odpovědnost za vady v délce 24 měsíců od převzetí zboží spotřebitelem, pokud není uvedeno jinak. Záruka se vztahuje na výrobní vady nebo vady materiálu, které se projeví při běžném a správném používání výrobku.</w:t>
      </w:r>
    </w:p>
    <w:p w14:paraId="34074DED" w14:textId="77777777" w:rsidR="00081AF9" w:rsidRPr="00081AF9" w:rsidRDefault="00081AF9" w:rsidP="00081AF9">
      <w:pPr>
        <w:rPr>
          <w:lang w:val="cs-CZ"/>
        </w:rPr>
      </w:pPr>
      <w:r w:rsidRPr="00081AF9">
        <w:rPr>
          <w:lang w:val="cs-CZ"/>
        </w:rPr>
        <w:t>Záruka se nevztahuje zejména na:</w:t>
      </w:r>
    </w:p>
    <w:p w14:paraId="17455F68" w14:textId="77777777" w:rsidR="00081AF9" w:rsidRPr="00081AF9" w:rsidRDefault="00081AF9" w:rsidP="00081AF9">
      <w:pPr>
        <w:numPr>
          <w:ilvl w:val="0"/>
          <w:numId w:val="20"/>
        </w:numPr>
        <w:rPr>
          <w:lang w:val="cs-CZ"/>
        </w:rPr>
      </w:pPr>
      <w:r w:rsidRPr="00081AF9">
        <w:rPr>
          <w:lang w:val="cs-CZ"/>
        </w:rPr>
        <w:t>běžné opotřebení způsobené používáním,</w:t>
      </w:r>
    </w:p>
    <w:p w14:paraId="5B69D83F" w14:textId="77777777" w:rsidR="00081AF9" w:rsidRPr="00081AF9" w:rsidRDefault="00081AF9" w:rsidP="00081AF9">
      <w:pPr>
        <w:numPr>
          <w:ilvl w:val="0"/>
          <w:numId w:val="20"/>
        </w:numPr>
        <w:rPr>
          <w:lang w:val="cs-CZ"/>
        </w:rPr>
      </w:pPr>
      <w:r w:rsidRPr="00081AF9">
        <w:rPr>
          <w:lang w:val="cs-CZ"/>
        </w:rPr>
        <w:t>mechanické poškození,</w:t>
      </w:r>
    </w:p>
    <w:p w14:paraId="0699BCF6" w14:textId="77777777" w:rsidR="00081AF9" w:rsidRPr="00081AF9" w:rsidRDefault="00081AF9" w:rsidP="00081AF9">
      <w:pPr>
        <w:numPr>
          <w:ilvl w:val="0"/>
          <w:numId w:val="20"/>
        </w:numPr>
        <w:rPr>
          <w:lang w:val="cs-CZ"/>
        </w:rPr>
      </w:pPr>
      <w:r w:rsidRPr="00081AF9">
        <w:rPr>
          <w:lang w:val="cs-CZ"/>
        </w:rPr>
        <w:t>poškození vzniklé nevhodným používáním, neodbornou montáží nebo nesprávnou údržbou,</w:t>
      </w:r>
    </w:p>
    <w:p w14:paraId="52F2D533" w14:textId="77777777" w:rsidR="00081AF9" w:rsidRPr="00081AF9" w:rsidRDefault="00081AF9" w:rsidP="00081AF9">
      <w:pPr>
        <w:numPr>
          <w:ilvl w:val="0"/>
          <w:numId w:val="20"/>
        </w:numPr>
        <w:rPr>
          <w:lang w:val="cs-CZ"/>
        </w:rPr>
      </w:pPr>
      <w:r w:rsidRPr="00081AF9">
        <w:rPr>
          <w:lang w:val="cs-CZ"/>
        </w:rPr>
        <w:t>vady vzniklé neúměrným zatížením nebo neodborným zásahem do konstrukce.</w:t>
      </w:r>
    </w:p>
    <w:p w14:paraId="48E9E955" w14:textId="5707D082" w:rsidR="00081AF9" w:rsidRPr="00081AF9" w:rsidRDefault="00081AF9" w:rsidP="00081AF9">
      <w:pPr>
        <w:rPr>
          <w:lang w:val="cs-CZ"/>
        </w:rPr>
      </w:pPr>
      <w:r w:rsidRPr="00081AF9">
        <w:rPr>
          <w:lang w:val="cs-CZ"/>
        </w:rPr>
        <w:t>V případě, že při převzetí zjistíte chybějící díl nebo poškození vzniklé během přepravy, doporučujeme kontaktovat zákaznický servis</w:t>
      </w:r>
      <w:r>
        <w:rPr>
          <w:lang w:val="cs-CZ"/>
        </w:rPr>
        <w:t xml:space="preserve"> na e-mailu: </w:t>
      </w:r>
      <w:hyperlink r:id="rId8" w:history="1">
        <w:r w:rsidRPr="00907A93">
          <w:rPr>
            <w:rStyle w:val="Hypertextovodkaz"/>
            <w:lang w:val="cs-CZ"/>
          </w:rPr>
          <w:t>reklamace@doppler.cz</w:t>
        </w:r>
      </w:hyperlink>
      <w:r>
        <w:rPr>
          <w:lang w:val="cs-CZ"/>
        </w:rPr>
        <w:t xml:space="preserve">, </w:t>
      </w:r>
      <w:r w:rsidRPr="00081AF9">
        <w:rPr>
          <w:lang w:val="cs-CZ"/>
        </w:rPr>
        <w:t xml:space="preserve"> bez zbytečného odkladu a uvést název modelu a číslo zboží.</w:t>
      </w:r>
    </w:p>
    <w:p w14:paraId="50A9399F" w14:textId="77777777" w:rsidR="00081AF9" w:rsidRPr="00081AF9" w:rsidRDefault="00081AF9" w:rsidP="00081AF9">
      <w:pPr>
        <w:rPr>
          <w:lang w:val="cs-CZ"/>
        </w:rPr>
      </w:pPr>
      <w:r w:rsidRPr="00081AF9">
        <w:rPr>
          <w:lang w:val="cs-CZ"/>
        </w:rPr>
        <w:t>Reklamované zboží je nutné řádně zabalit tak, aby během přepravy nedošlo k dalšímu poškození. Za poškození vzniklé nevhodným zabalením odpovídá odesílatel.</w:t>
      </w:r>
    </w:p>
    <w:p w14:paraId="1EB03238" w14:textId="6C7C69CB" w:rsidR="00A73ED5" w:rsidRPr="00A73ED5" w:rsidRDefault="00A73ED5" w:rsidP="00A73ED5">
      <w:pPr>
        <w:rPr>
          <w:lang w:val="cs-CZ"/>
        </w:rPr>
      </w:pPr>
    </w:p>
    <w:p w14:paraId="14EED1FB" w14:textId="78FE4D54" w:rsidR="006D02E7" w:rsidRDefault="006D02E7" w:rsidP="00A6129C">
      <w:pPr>
        <w:jc w:val="center"/>
      </w:pPr>
      <w:r>
        <w:rPr>
          <w:noProof/>
        </w:rPr>
        <w:drawing>
          <wp:inline distT="0" distB="0" distL="0" distR="0" wp14:anchorId="4EE97E2F" wp14:editId="6392658E">
            <wp:extent cx="2247900" cy="2606133"/>
            <wp:effectExtent l="0" t="0" r="0" b="381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50471" cy="260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54F1A" w14:textId="77777777" w:rsidR="006D02E7" w:rsidRDefault="006D02E7"/>
    <w:p w14:paraId="2A48806E" w14:textId="49000FD5" w:rsidR="00FC05B5" w:rsidRDefault="00BA0D3F" w:rsidP="00BA0D3F">
      <w:pPr>
        <w:jc w:val="center"/>
      </w:pPr>
      <w:r>
        <w:rPr>
          <w:color w:val="6E6E6E"/>
          <w:sz w:val="18"/>
        </w:rPr>
        <w:lastRenderedPageBreak/>
        <w:t>D</w:t>
      </w:r>
      <w:r w:rsidR="00A6129C">
        <w:rPr>
          <w:color w:val="6E6E6E"/>
          <w:sz w:val="18"/>
        </w:rPr>
        <w:t>oppler CZ, spol. s r.o. | Trocnovská 70, 374 01 Trhové Sviny | doppler.cz</w:t>
      </w:r>
    </w:p>
    <w:p w14:paraId="2726DE66" w14:textId="6D938EFA" w:rsidR="00FC05B5" w:rsidRDefault="00A6129C" w:rsidP="00731B80">
      <w:r>
        <w:br w:type="page"/>
      </w:r>
    </w:p>
    <w:sectPr w:rsidR="00FC05B5" w:rsidSect="00580D20">
      <w:headerReference w:type="default" r:id="rId10"/>
      <w:footerReference w:type="default" r:id="rId11"/>
      <w:pgSz w:w="12240" w:h="15840"/>
      <w:pgMar w:top="0" w:right="850" w:bottom="85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5FC8" w14:textId="77777777" w:rsidR="00A6129C" w:rsidRDefault="00A6129C" w:rsidP="00A6129C">
      <w:pPr>
        <w:spacing w:after="0" w:line="240" w:lineRule="auto"/>
      </w:pPr>
      <w:r>
        <w:separator/>
      </w:r>
    </w:p>
  </w:endnote>
  <w:endnote w:type="continuationSeparator" w:id="0">
    <w:p w14:paraId="5781BDC0" w14:textId="77777777" w:rsidR="00A6129C" w:rsidRDefault="00A6129C" w:rsidP="00A6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2A51B" w14:textId="74B2B144" w:rsidR="00A6129C" w:rsidRDefault="00A6129C" w:rsidP="00A6129C">
    <w:pPr>
      <w:shd w:val="clear" w:color="auto" w:fill="F6F6F6"/>
    </w:pPr>
    <w:r>
      <w:rPr>
        <w:sz w:val="20"/>
      </w:rPr>
      <w:t xml:space="preserve">Doppler CZ, spol. s </w:t>
    </w:r>
    <w:proofErr w:type="spellStart"/>
    <w:r>
      <w:rPr>
        <w:sz w:val="20"/>
      </w:rPr>
      <w:t>r.o</w:t>
    </w:r>
    <w:proofErr w:type="spellEnd"/>
    <w:r>
      <w:rPr>
        <w:sz w:val="20"/>
      </w:rPr>
      <w:t>.</w:t>
    </w:r>
    <w:r>
      <w:rPr>
        <w:sz w:val="20"/>
      </w:rPr>
      <w:br/>
    </w:r>
    <w:proofErr w:type="spellStart"/>
    <w:r>
      <w:rPr>
        <w:sz w:val="20"/>
      </w:rPr>
      <w:t>Trocnovská</w:t>
    </w:r>
    <w:proofErr w:type="spellEnd"/>
    <w:r>
      <w:rPr>
        <w:sz w:val="20"/>
      </w:rPr>
      <w:t xml:space="preserve"> 70, 374 01 Trhové Sviny</w:t>
    </w:r>
    <w:r>
      <w:rPr>
        <w:sz w:val="20"/>
      </w:rPr>
      <w:br/>
      <w:t>E-mail: reklamace@doppler.cz | Tel.: +420 386 301 6</w:t>
    </w:r>
    <w:r w:rsidR="00A238F0">
      <w:rPr>
        <w:sz w:val="20"/>
      </w:rPr>
      <w:t>33</w:t>
    </w:r>
    <w:r>
      <w:rPr>
        <w:sz w:val="20"/>
      </w:rPr>
      <w:br/>
      <w:t>Web: doppler.cz</w:t>
    </w:r>
  </w:p>
  <w:p w14:paraId="6A1FDF12" w14:textId="77777777" w:rsidR="00A6129C" w:rsidRDefault="00A612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9BDF" w14:textId="77777777" w:rsidR="00A6129C" w:rsidRDefault="00A6129C" w:rsidP="00A6129C">
      <w:pPr>
        <w:spacing w:after="0" w:line="240" w:lineRule="auto"/>
      </w:pPr>
      <w:r>
        <w:separator/>
      </w:r>
    </w:p>
  </w:footnote>
  <w:footnote w:type="continuationSeparator" w:id="0">
    <w:p w14:paraId="0FAE80BE" w14:textId="77777777" w:rsidR="00A6129C" w:rsidRDefault="00A6129C" w:rsidP="00A61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E8B7" w14:textId="742AB115" w:rsidR="006F647A" w:rsidRPr="008F4A7E" w:rsidRDefault="006F647A" w:rsidP="006F647A">
    <w:pPr>
      <w:pStyle w:val="Nadpis1"/>
      <w:rPr>
        <w:sz w:val="40"/>
        <w:szCs w:val="40"/>
      </w:rPr>
    </w:pPr>
    <w:proofErr w:type="spellStart"/>
    <w:r w:rsidRPr="008F4A7E">
      <w:rPr>
        <w:sz w:val="40"/>
        <w:szCs w:val="40"/>
      </w:rPr>
      <w:t>Návod</w:t>
    </w:r>
    <w:proofErr w:type="spellEnd"/>
    <w:r w:rsidRPr="008F4A7E">
      <w:rPr>
        <w:sz w:val="40"/>
        <w:szCs w:val="40"/>
      </w:rPr>
      <w:t xml:space="preserve"> na</w:t>
    </w:r>
    <w:r w:rsidR="008F4A7E" w:rsidRPr="008F4A7E">
      <w:rPr>
        <w:sz w:val="40"/>
        <w:szCs w:val="40"/>
      </w:rPr>
      <w:t xml:space="preserve"> </w:t>
    </w:r>
    <w:proofErr w:type="spellStart"/>
    <w:r w:rsidR="008F4A7E" w:rsidRPr="008F4A7E">
      <w:rPr>
        <w:sz w:val="40"/>
        <w:szCs w:val="40"/>
      </w:rPr>
      <w:t>používání</w:t>
    </w:r>
    <w:proofErr w:type="spellEnd"/>
    <w:r w:rsidR="008F4A7E" w:rsidRPr="008F4A7E">
      <w:rPr>
        <w:sz w:val="40"/>
        <w:szCs w:val="40"/>
      </w:rPr>
      <w:t xml:space="preserve"> a </w:t>
    </w:r>
    <w:proofErr w:type="spellStart"/>
    <w:r w:rsidR="008F4A7E" w:rsidRPr="008F4A7E">
      <w:rPr>
        <w:sz w:val="40"/>
        <w:szCs w:val="40"/>
      </w:rPr>
      <w:t>údržbu</w:t>
    </w:r>
    <w:proofErr w:type="spellEnd"/>
    <w:r w:rsidR="008F4A7E" w:rsidRPr="008F4A7E">
      <w:rPr>
        <w:sz w:val="40"/>
        <w:szCs w:val="40"/>
      </w:rPr>
      <w:t xml:space="preserve"> –</w:t>
    </w:r>
    <w:r w:rsidR="00081AF9">
      <w:rPr>
        <w:sz w:val="40"/>
        <w:szCs w:val="40"/>
      </w:rPr>
      <w:t xml:space="preserve"> </w:t>
    </w:r>
    <w:proofErr w:type="spellStart"/>
    <w:r w:rsidR="00081AF9">
      <w:rPr>
        <w:sz w:val="40"/>
        <w:szCs w:val="40"/>
      </w:rPr>
      <w:t>Zahradní</w:t>
    </w:r>
    <w:proofErr w:type="spellEnd"/>
    <w:r w:rsidR="00081AF9">
      <w:rPr>
        <w:sz w:val="40"/>
        <w:szCs w:val="40"/>
      </w:rPr>
      <w:t xml:space="preserve"> </w:t>
    </w:r>
    <w:proofErr w:type="spellStart"/>
    <w:r w:rsidR="00081AF9">
      <w:rPr>
        <w:sz w:val="40"/>
        <w:szCs w:val="40"/>
      </w:rPr>
      <w:t>nábytek</w:t>
    </w:r>
    <w:proofErr w:type="spellEnd"/>
    <w:r w:rsidR="00081AF9">
      <w:rPr>
        <w:sz w:val="40"/>
        <w:szCs w:val="40"/>
      </w:rPr>
      <w:t xml:space="preserve"> z </w:t>
    </w:r>
    <w:proofErr w:type="spellStart"/>
    <w:r w:rsidR="00081AF9">
      <w:rPr>
        <w:sz w:val="40"/>
        <w:szCs w:val="40"/>
      </w:rPr>
      <w:t>umělého</w:t>
    </w:r>
    <w:proofErr w:type="spellEnd"/>
    <w:r w:rsidR="00081AF9">
      <w:rPr>
        <w:sz w:val="40"/>
        <w:szCs w:val="40"/>
      </w:rPr>
      <w:t xml:space="preserve"> </w:t>
    </w:r>
    <w:proofErr w:type="spellStart"/>
    <w:r w:rsidR="00081AF9">
      <w:rPr>
        <w:sz w:val="40"/>
        <w:szCs w:val="40"/>
      </w:rPr>
      <w:t>ratanu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29065A"/>
    <w:multiLevelType w:val="multilevel"/>
    <w:tmpl w:val="9A7C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864C88"/>
    <w:multiLevelType w:val="multilevel"/>
    <w:tmpl w:val="93B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3B0AAF"/>
    <w:multiLevelType w:val="multilevel"/>
    <w:tmpl w:val="23F0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2D33B3"/>
    <w:multiLevelType w:val="hybridMultilevel"/>
    <w:tmpl w:val="FD184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C6555"/>
    <w:multiLevelType w:val="multilevel"/>
    <w:tmpl w:val="60DE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5D4543"/>
    <w:multiLevelType w:val="multilevel"/>
    <w:tmpl w:val="B46AE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D01D2A"/>
    <w:multiLevelType w:val="hybridMultilevel"/>
    <w:tmpl w:val="C28E4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F51DF"/>
    <w:multiLevelType w:val="hybridMultilevel"/>
    <w:tmpl w:val="6C4066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E2070"/>
    <w:multiLevelType w:val="hybridMultilevel"/>
    <w:tmpl w:val="6F48AA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45E27"/>
    <w:multiLevelType w:val="multilevel"/>
    <w:tmpl w:val="8AAA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0B57E7"/>
    <w:multiLevelType w:val="multilevel"/>
    <w:tmpl w:val="EA3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188815">
    <w:abstractNumId w:val="8"/>
  </w:num>
  <w:num w:numId="2" w16cid:durableId="1409157143">
    <w:abstractNumId w:val="6"/>
  </w:num>
  <w:num w:numId="3" w16cid:durableId="2044745719">
    <w:abstractNumId w:val="5"/>
  </w:num>
  <w:num w:numId="4" w16cid:durableId="1192457582">
    <w:abstractNumId w:val="4"/>
  </w:num>
  <w:num w:numId="5" w16cid:durableId="1418555345">
    <w:abstractNumId w:val="7"/>
  </w:num>
  <w:num w:numId="6" w16cid:durableId="789056464">
    <w:abstractNumId w:val="3"/>
  </w:num>
  <w:num w:numId="7" w16cid:durableId="2027899956">
    <w:abstractNumId w:val="2"/>
  </w:num>
  <w:num w:numId="8" w16cid:durableId="1664091240">
    <w:abstractNumId w:val="1"/>
  </w:num>
  <w:num w:numId="9" w16cid:durableId="1331523766">
    <w:abstractNumId w:val="0"/>
  </w:num>
  <w:num w:numId="10" w16cid:durableId="1957711331">
    <w:abstractNumId w:val="16"/>
  </w:num>
  <w:num w:numId="11" w16cid:durableId="335155303">
    <w:abstractNumId w:val="14"/>
  </w:num>
  <w:num w:numId="12" w16cid:durableId="2132285595">
    <w:abstractNumId w:val="12"/>
  </w:num>
  <w:num w:numId="13" w16cid:durableId="1136526897">
    <w:abstractNumId w:val="10"/>
  </w:num>
  <w:num w:numId="14" w16cid:durableId="644161916">
    <w:abstractNumId w:val="18"/>
  </w:num>
  <w:num w:numId="15" w16cid:durableId="319232449">
    <w:abstractNumId w:val="15"/>
  </w:num>
  <w:num w:numId="16" w16cid:durableId="418718041">
    <w:abstractNumId w:val="17"/>
  </w:num>
  <w:num w:numId="17" w16cid:durableId="406850415">
    <w:abstractNumId w:val="19"/>
  </w:num>
  <w:num w:numId="18" w16cid:durableId="354767101">
    <w:abstractNumId w:val="9"/>
  </w:num>
  <w:num w:numId="19" w16cid:durableId="1532570378">
    <w:abstractNumId w:val="11"/>
  </w:num>
  <w:num w:numId="20" w16cid:durableId="1154137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AF9"/>
    <w:rsid w:val="00144254"/>
    <w:rsid w:val="0015074B"/>
    <w:rsid w:val="0029639D"/>
    <w:rsid w:val="002B6C42"/>
    <w:rsid w:val="00326F90"/>
    <w:rsid w:val="00433046"/>
    <w:rsid w:val="00580D20"/>
    <w:rsid w:val="005F4B7A"/>
    <w:rsid w:val="006D02E7"/>
    <w:rsid w:val="006F647A"/>
    <w:rsid w:val="00722C7B"/>
    <w:rsid w:val="00731B80"/>
    <w:rsid w:val="008F4A7E"/>
    <w:rsid w:val="00A238F0"/>
    <w:rsid w:val="00A34516"/>
    <w:rsid w:val="00A47548"/>
    <w:rsid w:val="00A6129C"/>
    <w:rsid w:val="00A73ED5"/>
    <w:rsid w:val="00AA1D8D"/>
    <w:rsid w:val="00AD2E12"/>
    <w:rsid w:val="00B47730"/>
    <w:rsid w:val="00B76033"/>
    <w:rsid w:val="00BA0D3F"/>
    <w:rsid w:val="00C16CB3"/>
    <w:rsid w:val="00CB0664"/>
    <w:rsid w:val="00FC05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7636A00"/>
  <w14:defaultImageDpi w14:val="300"/>
  <w15:docId w15:val="{F7598162-13ED-48BD-8CAD-CB559426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  <w:color w:val="212121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4002B"/>
      <w:sz w:val="4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4002B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081AF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1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lamace@dopple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449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Natálie Novotná</cp:lastModifiedBy>
  <cp:revision>2</cp:revision>
  <dcterms:created xsi:type="dcterms:W3CDTF">2026-02-25T13:14:00Z</dcterms:created>
  <dcterms:modified xsi:type="dcterms:W3CDTF">2026-02-25T13:14:00Z</dcterms:modified>
  <cp:category/>
</cp:coreProperties>
</file>